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7" w:rsidRDefault="00DF64A7" w:rsidP="00DF64A7">
      <w:pPr>
        <w:jc w:val="center"/>
        <w:rPr>
          <w:rFonts w:ascii="Times New Roman" w:hAnsi="Times New Roman"/>
          <w:b/>
          <w:sz w:val="28"/>
          <w:szCs w:val="28"/>
        </w:rPr>
      </w:pPr>
      <w:r>
        <w:rPr>
          <w:rFonts w:ascii="Times New Roman" w:hAnsi="Times New Roman"/>
          <w:noProof/>
        </w:rPr>
        <w:drawing>
          <wp:inline distT="0" distB="0" distL="0" distR="0">
            <wp:extent cx="922655" cy="469265"/>
            <wp:effectExtent l="1905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srcRect l="46292" t="-101" r="38252" b="94145"/>
                    <a:stretch>
                      <a:fillRect/>
                    </a:stretch>
                  </pic:blipFill>
                  <pic:spPr bwMode="auto">
                    <a:xfrm>
                      <a:off x="0" y="0"/>
                      <a:ext cx="922655" cy="469265"/>
                    </a:xfrm>
                    <a:prstGeom prst="rect">
                      <a:avLst/>
                    </a:prstGeom>
                    <a:noFill/>
                    <a:ln w="9525">
                      <a:noFill/>
                      <a:miter lim="800000"/>
                      <a:headEnd/>
                      <a:tailEnd/>
                    </a:ln>
                  </pic:spPr>
                </pic:pic>
              </a:graphicData>
            </a:graphic>
          </wp:inline>
        </w:drawing>
      </w:r>
    </w:p>
    <w:p w:rsidR="00DF64A7" w:rsidRDefault="00DF64A7" w:rsidP="00DF64A7">
      <w:pPr>
        <w:jc w:val="center"/>
        <w:rPr>
          <w:rFonts w:ascii="Times New Roman" w:hAnsi="Times New Roman"/>
          <w:b/>
          <w:sz w:val="28"/>
          <w:szCs w:val="28"/>
        </w:rPr>
      </w:pPr>
      <w:r>
        <w:rPr>
          <w:rFonts w:ascii="Times New Roman" w:hAnsi="Times New Roman"/>
          <w:b/>
          <w:sz w:val="28"/>
          <w:szCs w:val="28"/>
        </w:rPr>
        <w:t>АДМИНИСТРАЦИЯ КИРОВСКОГО ГОРОДСКОГО ПОСЕЛЕНИЯ</w:t>
      </w:r>
    </w:p>
    <w:p w:rsidR="00DF64A7" w:rsidRDefault="00DF64A7" w:rsidP="00DF64A7">
      <w:pPr>
        <w:jc w:val="center"/>
        <w:rPr>
          <w:rFonts w:ascii="Times New Roman" w:hAnsi="Times New Roman"/>
          <w:b/>
          <w:sz w:val="28"/>
          <w:szCs w:val="28"/>
        </w:rPr>
      </w:pPr>
      <w:r>
        <w:rPr>
          <w:rFonts w:ascii="Times New Roman" w:hAnsi="Times New Roman"/>
          <w:b/>
          <w:sz w:val="28"/>
          <w:szCs w:val="28"/>
        </w:rPr>
        <w:t>ПОСТАНОВЛЕНИЕ</w:t>
      </w:r>
    </w:p>
    <w:p w:rsidR="00DF64A7" w:rsidRDefault="00DF64A7" w:rsidP="00DF64A7">
      <w:pPr>
        <w:jc w:val="both"/>
        <w:rPr>
          <w:rFonts w:ascii="Times New Roman" w:hAnsi="Times New Roman"/>
          <w:b/>
          <w:sz w:val="26"/>
          <w:szCs w:val="26"/>
        </w:rPr>
      </w:pPr>
      <w:r>
        <w:rPr>
          <w:rFonts w:ascii="Times New Roman" w:hAnsi="Times New Roman"/>
          <w:b/>
          <w:sz w:val="26"/>
          <w:szCs w:val="26"/>
        </w:rPr>
        <w:t xml:space="preserve">     </w:t>
      </w:r>
      <w:r w:rsidR="00FC7581">
        <w:rPr>
          <w:rFonts w:ascii="Times New Roman" w:hAnsi="Times New Roman"/>
          <w:b/>
          <w:sz w:val="26"/>
          <w:szCs w:val="26"/>
        </w:rPr>
        <w:t>20.12.2021</w:t>
      </w:r>
      <w:r>
        <w:rPr>
          <w:rFonts w:ascii="Times New Roman" w:hAnsi="Times New Roman"/>
          <w:b/>
          <w:sz w:val="26"/>
          <w:szCs w:val="26"/>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Кировский</w:t>
      </w:r>
      <w:r>
        <w:rPr>
          <w:rFonts w:ascii="Times New Roman" w:hAnsi="Times New Roman"/>
          <w:b/>
          <w:sz w:val="26"/>
          <w:szCs w:val="26"/>
        </w:rPr>
        <w:t xml:space="preserve">                                   № </w:t>
      </w:r>
      <w:r w:rsidR="00FC7581">
        <w:rPr>
          <w:rFonts w:ascii="Times New Roman" w:hAnsi="Times New Roman"/>
          <w:b/>
          <w:sz w:val="26"/>
          <w:szCs w:val="26"/>
        </w:rPr>
        <w:t>416</w:t>
      </w:r>
    </w:p>
    <w:p w:rsidR="00DF64A7" w:rsidRDefault="00DF64A7" w:rsidP="00DF64A7">
      <w:pPr>
        <w:pStyle w:val="a6"/>
        <w:jc w:val="center"/>
        <w:rPr>
          <w:rFonts w:ascii="Times New Roman" w:hAnsi="Times New Roman" w:cs="Times New Roman"/>
          <w:b/>
          <w:sz w:val="26"/>
          <w:szCs w:val="26"/>
        </w:rPr>
      </w:pPr>
      <w:r>
        <w:rPr>
          <w:rFonts w:ascii="Times New Roman" w:hAnsi="Times New Roman"/>
          <w:b/>
          <w:sz w:val="26"/>
          <w:szCs w:val="26"/>
        </w:rPr>
        <w:t xml:space="preserve">Об утверждении  </w:t>
      </w: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2022 год</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 xml:space="preserve">В соответствии с  Федеральным законом РФ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25.06.2021 № 990 </w:t>
      </w:r>
      <w:r>
        <w:rPr>
          <w:rFonts w:ascii="Times New Roman" w:hAnsi="Times New Roman" w:cs="Times New Roman"/>
          <w:sz w:val="26"/>
          <w:szCs w:val="26"/>
        </w:rPr>
        <w:t>«</w:t>
      </w:r>
      <w:r>
        <w:rPr>
          <w:rFonts w:ascii="Times New Roman" w:hAnsi="Times New Roman" w:cs="Times New Roman"/>
          <w:bCs/>
          <w:color w:val="000000"/>
          <w:sz w:val="26"/>
          <w:szCs w:val="26"/>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sz w:val="26"/>
          <w:szCs w:val="26"/>
        </w:rPr>
        <w:t>руководствуясь ст. 24 Устава  Кировского городского поселения, принятого решением муниципального комитета Кировского городского поселения от</w:t>
      </w:r>
      <w:proofErr w:type="gramEnd"/>
      <w:r>
        <w:rPr>
          <w:rFonts w:ascii="Times New Roman" w:hAnsi="Times New Roman"/>
          <w:sz w:val="26"/>
          <w:szCs w:val="26"/>
        </w:rPr>
        <w:t xml:space="preserve"> 17.08.2005г.  № 5 (в действующей редакции Устава от 27.08.2021 № 112) администрация Кировского городского поселения </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ПОСТАНОВЛЯЕТ:</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sz w:val="26"/>
          <w:szCs w:val="26"/>
        </w:rPr>
        <w:t xml:space="preserve">Утвердить  </w:t>
      </w:r>
      <w:r>
        <w:rPr>
          <w:rFonts w:ascii="Times New Roman" w:hAnsi="Times New Roman" w:cs="Times New Roman"/>
          <w:sz w:val="26"/>
          <w:szCs w:val="26"/>
        </w:rPr>
        <w:t>Программу профила</w:t>
      </w:r>
      <w:r>
        <w:rPr>
          <w:rFonts w:ascii="Times New Roman" w:eastAsia="Calibri" w:hAnsi="Times New Roman" w:cs="Times New Roman"/>
          <w:sz w:val="26"/>
          <w:szCs w:val="26"/>
          <w:lang w:eastAsia="en-US"/>
        </w:rPr>
        <w:t>ктики рисков причинения вреда (ущерба)</w:t>
      </w:r>
    </w:p>
    <w:p w:rsidR="00DF64A7" w:rsidRDefault="00DF64A7" w:rsidP="00DF64A7">
      <w:pPr>
        <w:pStyle w:val="a6"/>
        <w:spacing w:line="36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охраняемым законом ценностям </w:t>
      </w:r>
      <w:r>
        <w:rPr>
          <w:rFonts w:ascii="Times New Roman" w:hAnsi="Times New Roman" w:cs="Times New Roman"/>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2022 год (прилагается).</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cs="Times New Roman"/>
          <w:sz w:val="26"/>
          <w:szCs w:val="26"/>
        </w:rPr>
        <w:t xml:space="preserve">Настоящее постановление подлежит официальному опубликованию и </w:t>
      </w:r>
    </w:p>
    <w:p w:rsidR="00DF64A7" w:rsidRDefault="00DF64A7" w:rsidP="00DF64A7">
      <w:pPr>
        <w:pStyle w:val="a6"/>
        <w:spacing w:line="360" w:lineRule="auto"/>
        <w:jc w:val="both"/>
        <w:rPr>
          <w:rFonts w:ascii="Times New Roman" w:hAnsi="Times New Roman"/>
          <w:sz w:val="26"/>
          <w:szCs w:val="26"/>
        </w:rPr>
      </w:pPr>
      <w:r>
        <w:rPr>
          <w:rFonts w:ascii="Times New Roman" w:hAnsi="Times New Roman" w:cs="Times New Roman"/>
          <w:sz w:val="26"/>
          <w:szCs w:val="26"/>
        </w:rPr>
        <w:t xml:space="preserve">размещению на сайте Кировского городского поселения в сети Интернет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primorsky</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kgp</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Кировского городского поселения-</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администрации</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                                                               С.В. Коляда</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Утверждена</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от «___»__________ 2021 г. № ____</w:t>
      </w:r>
    </w:p>
    <w:p w:rsidR="00DF64A7" w:rsidRDefault="00DF64A7" w:rsidP="00DF64A7">
      <w:pPr>
        <w:pStyle w:val="a6"/>
        <w:jc w:val="center"/>
        <w:rPr>
          <w:rFonts w:ascii="Times New Roman" w:hAnsi="Times New Roman" w:cs="Times New Roman"/>
          <w:b/>
          <w:sz w:val="26"/>
          <w:szCs w:val="26"/>
        </w:rPr>
      </w:pPr>
    </w:p>
    <w:p w:rsidR="00DF64A7" w:rsidRDefault="00DF64A7" w:rsidP="004945E5">
      <w:pPr>
        <w:pStyle w:val="a6"/>
        <w:jc w:val="both"/>
        <w:rPr>
          <w:rFonts w:ascii="Times New Roman" w:eastAsia="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2022 год</w:t>
      </w:r>
    </w:p>
    <w:p w:rsidR="004945E5" w:rsidRDefault="004945E5" w:rsidP="00DF64A7">
      <w:pPr>
        <w:pStyle w:val="a6"/>
        <w:jc w:val="center"/>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Раздел </w:t>
      </w:r>
      <w:r w:rsidRPr="0039539F">
        <w:rPr>
          <w:rFonts w:ascii="Times New Roman" w:eastAsia="Times New Roman" w:hAnsi="Times New Roman" w:cs="Times New Roman"/>
          <w:b/>
          <w:sz w:val="26"/>
          <w:szCs w:val="26"/>
          <w:lang w:val="en-US"/>
        </w:rPr>
        <w:t>I</w:t>
      </w:r>
      <w:r w:rsidRPr="0039539F">
        <w:rPr>
          <w:rFonts w:ascii="Times New Roman" w:eastAsia="Times New Roman" w:hAnsi="Times New Roman" w:cs="Times New Roman"/>
          <w:b/>
          <w:sz w:val="26"/>
          <w:szCs w:val="26"/>
        </w:rPr>
        <w:t>.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22100" w:rsidRPr="0039539F" w:rsidRDefault="00E22100" w:rsidP="00E22100">
      <w:pPr>
        <w:pStyle w:val="a6"/>
        <w:jc w:val="both"/>
        <w:rPr>
          <w:rFonts w:ascii="Times New Roman" w:eastAsia="Times New Roman" w:hAnsi="Times New Roman" w:cs="Times New Roman"/>
          <w:b/>
          <w:sz w:val="26"/>
          <w:szCs w:val="26"/>
        </w:rPr>
      </w:pPr>
    </w:p>
    <w:p w:rsidR="0068414B" w:rsidRPr="004301D2" w:rsidRDefault="00E22100" w:rsidP="0068414B">
      <w:pPr>
        <w:pStyle w:val="a6"/>
        <w:jc w:val="both"/>
        <w:rPr>
          <w:rFonts w:ascii="Times New Roman" w:hAnsi="Times New Roman" w:cs="Times New Roman"/>
          <w:sz w:val="26"/>
          <w:szCs w:val="26"/>
        </w:rPr>
      </w:pPr>
      <w:r>
        <w:rPr>
          <w:rFonts w:ascii="Times New Roman" w:eastAsia="Times New Roman" w:hAnsi="Times New Roman" w:cs="Times New Roman"/>
          <w:sz w:val="26"/>
          <w:szCs w:val="26"/>
        </w:rPr>
        <w:t>1</w:t>
      </w:r>
      <w:r w:rsidRPr="00E22100">
        <w:rPr>
          <w:rFonts w:ascii="Times New Roman" w:eastAsia="Times New Roman" w:hAnsi="Times New Roman" w:cs="Times New Roman"/>
          <w:sz w:val="26"/>
          <w:szCs w:val="26"/>
        </w:rPr>
        <w:t>. </w:t>
      </w:r>
      <w:proofErr w:type="gramStart"/>
      <w:r w:rsidR="0068414B" w:rsidRPr="004301D2">
        <w:rPr>
          <w:rFonts w:ascii="Times New Roman" w:hAnsi="Times New Roman" w:cs="Times New Roman"/>
          <w:sz w:val="26"/>
          <w:szCs w:val="26"/>
        </w:rPr>
        <w:t xml:space="preserve">Органом </w:t>
      </w:r>
      <w:r w:rsidR="0068414B">
        <w:rPr>
          <w:rFonts w:ascii="Times New Roman" w:hAnsi="Times New Roman" w:cs="Times New Roman"/>
          <w:sz w:val="26"/>
          <w:szCs w:val="26"/>
        </w:rPr>
        <w:t>местного самоуправления</w:t>
      </w:r>
      <w:r w:rsidR="0068414B" w:rsidRPr="004301D2">
        <w:rPr>
          <w:rFonts w:ascii="Times New Roman" w:hAnsi="Times New Roman" w:cs="Times New Roman"/>
          <w:sz w:val="26"/>
          <w:szCs w:val="26"/>
        </w:rPr>
        <w:t xml:space="preserve">, уполномоченным </w:t>
      </w:r>
      <w:r w:rsidR="0068414B" w:rsidRPr="004301D2">
        <w:rPr>
          <w:rFonts w:ascii="Times New Roman" w:hAnsi="Times New Roman" w:cs="Times New Roman"/>
          <w:sz w:val="26"/>
          <w:szCs w:val="26"/>
        </w:rPr>
        <w:br/>
        <w:t xml:space="preserve">на осуществление муниципального </w:t>
      </w:r>
      <w:r w:rsidR="0068414B">
        <w:rPr>
          <w:rFonts w:ascii="Times New Roman" w:hAnsi="Times New Roman" w:cs="Times New Roman"/>
          <w:sz w:val="26"/>
          <w:szCs w:val="26"/>
        </w:rPr>
        <w:t>земельного</w:t>
      </w:r>
      <w:r w:rsidR="0068414B" w:rsidRPr="004301D2">
        <w:rPr>
          <w:rFonts w:ascii="Times New Roman" w:hAnsi="Times New Roman" w:cs="Times New Roman"/>
          <w:sz w:val="26"/>
          <w:szCs w:val="26"/>
        </w:rPr>
        <w:t xml:space="preserve"> контроля и реализацию мероприятий Программы профилактики на территории </w:t>
      </w:r>
      <w:r w:rsidR="0068414B">
        <w:rPr>
          <w:rFonts w:ascii="Times New Roman" w:hAnsi="Times New Roman" w:cs="Times New Roman"/>
          <w:sz w:val="26"/>
          <w:szCs w:val="26"/>
        </w:rPr>
        <w:t>Кировского городского поселения</w:t>
      </w:r>
      <w:r w:rsidR="0068414B" w:rsidRPr="004301D2">
        <w:rPr>
          <w:rFonts w:ascii="Times New Roman" w:hAnsi="Times New Roman" w:cs="Times New Roman"/>
          <w:sz w:val="26"/>
          <w:szCs w:val="26"/>
        </w:rPr>
        <w:t xml:space="preserve"> является</w:t>
      </w:r>
      <w:proofErr w:type="gramEnd"/>
      <w:r w:rsidR="0068414B" w:rsidRPr="004301D2">
        <w:rPr>
          <w:rFonts w:ascii="Times New Roman" w:hAnsi="Times New Roman" w:cs="Times New Roman"/>
          <w:sz w:val="26"/>
          <w:szCs w:val="26"/>
        </w:rPr>
        <w:t xml:space="preserve"> </w:t>
      </w:r>
      <w:r w:rsidR="0068414B">
        <w:rPr>
          <w:rFonts w:ascii="Times New Roman" w:hAnsi="Times New Roman" w:cs="Times New Roman"/>
          <w:sz w:val="26"/>
          <w:szCs w:val="26"/>
        </w:rPr>
        <w:t>администрация Кировского городского поселения</w:t>
      </w:r>
      <w:r w:rsidR="0068414B" w:rsidRPr="004301D2">
        <w:rPr>
          <w:rFonts w:ascii="Times New Roman" w:hAnsi="Times New Roman" w:cs="Times New Roman"/>
          <w:sz w:val="26"/>
          <w:szCs w:val="26"/>
        </w:rPr>
        <w:t xml:space="preserve">. </w:t>
      </w:r>
    </w:p>
    <w:p w:rsidR="00E22100" w:rsidRPr="00E22100" w:rsidRDefault="00E22100" w:rsidP="00E22100">
      <w:pPr>
        <w:pStyle w:val="a6"/>
        <w:jc w:val="both"/>
        <w:rPr>
          <w:rFonts w:ascii="Times New Roman" w:eastAsia="Times New Roman" w:hAnsi="Times New Roman" w:cs="Times New Roman"/>
          <w:sz w:val="26"/>
          <w:szCs w:val="26"/>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22100">
        <w:rPr>
          <w:rFonts w:ascii="Times New Roman" w:eastAsia="Times New Roman" w:hAnsi="Times New Roman" w:cs="Times New Roman"/>
          <w:sz w:val="26"/>
          <w:szCs w:val="26"/>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Сведения о проведенных в 2021 году мероприятиях по профилактике нарушений обязательных требований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w:t>
      </w:r>
      <w:r w:rsidR="0068414B">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w:t>
      </w:r>
      <w:r w:rsidR="0068414B">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информирование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информирование подконтрольных субъектов о планируемых проверках путем размещения </w:t>
      </w:r>
      <w:proofErr w:type="gramStart"/>
      <w:r w:rsidRPr="00E22100">
        <w:rPr>
          <w:rFonts w:ascii="Times New Roman" w:eastAsia="Times New Roman" w:hAnsi="Times New Roman" w:cs="Times New Roman"/>
          <w:sz w:val="26"/>
          <w:szCs w:val="26"/>
        </w:rPr>
        <w:t>на</w:t>
      </w:r>
      <w:proofErr w:type="gramEnd"/>
      <w:r w:rsidRPr="00E22100">
        <w:rPr>
          <w:rFonts w:ascii="Times New Roman" w:eastAsia="Times New Roman" w:hAnsi="Times New Roman" w:cs="Times New Roman"/>
          <w:sz w:val="26"/>
          <w:szCs w:val="26"/>
        </w:rPr>
        <w:t xml:space="preserve"> </w:t>
      </w:r>
      <w:proofErr w:type="gramStart"/>
      <w:r w:rsidRPr="00E22100">
        <w:rPr>
          <w:rFonts w:ascii="Times New Roman" w:eastAsia="Times New Roman" w:hAnsi="Times New Roman" w:cs="Times New Roman"/>
          <w:sz w:val="26"/>
          <w:szCs w:val="26"/>
        </w:rPr>
        <w:t>официальных</w:t>
      </w:r>
      <w:proofErr w:type="gramEnd"/>
      <w:r w:rsidRPr="00E22100">
        <w:rPr>
          <w:rFonts w:ascii="Times New Roman" w:eastAsia="Times New Roman" w:hAnsi="Times New Roman" w:cs="Times New Roman"/>
          <w:sz w:val="26"/>
          <w:szCs w:val="26"/>
        </w:rPr>
        <w:t xml:space="preserve"> интернет-сайт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проверок на 2021 год;</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формы проверочного листа (списка вопросов) для </w:t>
      </w:r>
      <w:r w:rsidRPr="00E22100">
        <w:rPr>
          <w:rFonts w:ascii="Times New Roman" w:eastAsia="Times New Roman" w:hAnsi="Times New Roman" w:cs="Times New Roman"/>
          <w:sz w:val="26"/>
          <w:szCs w:val="26"/>
        </w:rPr>
        <w:lastRenderedPageBreak/>
        <w:t>проведения самостоятельной оценки подконтрольными субъектами наличия нарушений земельного законодательства;</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4945E5">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перечня наиболее часто встречающихся нарушений земельного законодательства и рекомендаций в отношении мер, принимаемых подконтрольными субъектами в целях недопущения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 xml:space="preserve">е </w:t>
      </w:r>
      <w:r w:rsidRPr="00E22100">
        <w:rPr>
          <w:rFonts w:ascii="Times New Roman" w:eastAsia="Times New Roman" w:hAnsi="Times New Roman" w:cs="Times New Roman"/>
          <w:sz w:val="26"/>
          <w:szCs w:val="26"/>
        </w:rPr>
        <w:t>администрации</w:t>
      </w:r>
      <w:r w:rsidR="004945E5">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обобщения практики осуществления муниципального земельного контроля на территории </w:t>
      </w:r>
      <w:r w:rsidR="004945E5">
        <w:rPr>
          <w:rFonts w:ascii="Times New Roman" w:eastAsia="Times New Roman" w:hAnsi="Times New Roman" w:cs="Times New Roman"/>
          <w:sz w:val="26"/>
          <w:szCs w:val="26"/>
        </w:rPr>
        <w:t>поселения</w:t>
      </w:r>
      <w:r w:rsidRPr="00E22100">
        <w:rPr>
          <w:rFonts w:ascii="Times New Roman" w:eastAsia="Times New Roman" w:hAnsi="Times New Roman" w:cs="Times New Roman"/>
          <w:sz w:val="26"/>
          <w:szCs w:val="26"/>
        </w:rPr>
        <w:t xml:space="preserve">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выдача предостережений о недопустимости нарушения обязательных требований земельного законодательства 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Сведения о проведенных в 2021 году мероприятиях по муниципальному земельному контролю: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обследование земельных участков;</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проведение проверок по соблюдению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направление материалов проверок в Управление </w:t>
      </w:r>
      <w:proofErr w:type="spellStart"/>
      <w:r w:rsidRPr="00E22100">
        <w:rPr>
          <w:rFonts w:ascii="Times New Roman" w:eastAsia="Times New Roman" w:hAnsi="Times New Roman" w:cs="Times New Roman"/>
          <w:sz w:val="26"/>
          <w:szCs w:val="26"/>
        </w:rPr>
        <w:t>Росреестра</w:t>
      </w:r>
      <w:proofErr w:type="spellEnd"/>
      <w:r w:rsidRPr="00E22100">
        <w:rPr>
          <w:rFonts w:ascii="Times New Roman" w:eastAsia="Times New Roman" w:hAnsi="Times New Roman" w:cs="Times New Roman"/>
          <w:sz w:val="26"/>
          <w:szCs w:val="26"/>
        </w:rPr>
        <w:t xml:space="preserve"> по П</w:t>
      </w:r>
      <w:r w:rsidR="00DF64A7">
        <w:rPr>
          <w:rFonts w:ascii="Times New Roman" w:eastAsia="Times New Roman" w:hAnsi="Times New Roman" w:cs="Times New Roman"/>
          <w:sz w:val="26"/>
          <w:szCs w:val="26"/>
        </w:rPr>
        <w:t>риморскому</w:t>
      </w:r>
      <w:r w:rsidRPr="00E22100">
        <w:rPr>
          <w:rFonts w:ascii="Times New Roman" w:eastAsia="Times New Roman" w:hAnsi="Times New Roman" w:cs="Times New Roman"/>
          <w:sz w:val="26"/>
          <w:szCs w:val="26"/>
        </w:rPr>
        <w:t xml:space="preserve"> краю;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составление протоколов по </w:t>
      </w:r>
      <w:proofErr w:type="gramStart"/>
      <w:r w:rsidRPr="00E22100">
        <w:rPr>
          <w:rFonts w:ascii="Times New Roman" w:eastAsia="Times New Roman" w:hAnsi="Times New Roman" w:cs="Times New Roman"/>
          <w:sz w:val="26"/>
          <w:szCs w:val="26"/>
        </w:rPr>
        <w:t>ч</w:t>
      </w:r>
      <w:proofErr w:type="gramEnd"/>
      <w:r w:rsidRPr="00E22100">
        <w:rPr>
          <w:rFonts w:ascii="Times New Roman" w:eastAsia="Times New Roman" w:hAnsi="Times New Roman" w:cs="Times New Roman"/>
          <w:sz w:val="26"/>
          <w:szCs w:val="26"/>
        </w:rPr>
        <w:t xml:space="preserve">. 1 ст. 19.4, ч. 1 ст. 19.4.1 и ч. 1 ст. 19.5 </w:t>
      </w:r>
      <w:proofErr w:type="spellStart"/>
      <w:r w:rsidRPr="00E22100">
        <w:rPr>
          <w:rFonts w:ascii="Times New Roman" w:eastAsia="Times New Roman" w:hAnsi="Times New Roman" w:cs="Times New Roman"/>
          <w:sz w:val="26"/>
          <w:szCs w:val="26"/>
        </w:rPr>
        <w:t>КоАП</w:t>
      </w:r>
      <w:proofErr w:type="spellEnd"/>
      <w:r w:rsidRPr="00E22100">
        <w:rPr>
          <w:rFonts w:ascii="Times New Roman" w:eastAsia="Times New Roman" w:hAnsi="Times New Roman" w:cs="Times New Roman"/>
          <w:sz w:val="26"/>
          <w:szCs w:val="26"/>
        </w:rPr>
        <w:t xml:space="preserve"> РФ Кодекса Российской Федерации об административных правонарушениях (далее – </w:t>
      </w:r>
      <w:proofErr w:type="spellStart"/>
      <w:r w:rsidRPr="00E22100">
        <w:rPr>
          <w:rFonts w:ascii="Times New Roman" w:eastAsia="Times New Roman" w:hAnsi="Times New Roman" w:cs="Times New Roman"/>
          <w:sz w:val="26"/>
          <w:szCs w:val="26"/>
        </w:rPr>
        <w:t>КоАП</w:t>
      </w:r>
      <w:proofErr w:type="spellEnd"/>
      <w:r w:rsidRPr="00E22100">
        <w:rPr>
          <w:rFonts w:ascii="Times New Roman" w:eastAsia="Times New Roman" w:hAnsi="Times New Roman" w:cs="Times New Roman"/>
          <w:sz w:val="26"/>
          <w:szCs w:val="26"/>
        </w:rPr>
        <w:t xml:space="preserve"> РФ);</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22100">
        <w:rPr>
          <w:rFonts w:ascii="Times New Roman" w:eastAsia="Times New Roman" w:hAnsi="Times New Roman" w:cs="Times New Roman"/>
          <w:sz w:val="26"/>
          <w:szCs w:val="26"/>
        </w:rPr>
        <w:t>. Проблемы,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уменьшение общего числа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E22100">
        <w:rPr>
          <w:rFonts w:ascii="Times New Roman" w:eastAsia="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4945E5" w:rsidRDefault="004945E5" w:rsidP="00E22100">
      <w:pPr>
        <w:pStyle w:val="a6"/>
        <w:jc w:val="both"/>
        <w:rPr>
          <w:rFonts w:ascii="Times New Roman" w:eastAsia="Times New Roman" w:hAnsi="Times New Roman" w:cs="Times New Roman"/>
          <w:b/>
          <w:sz w:val="26"/>
          <w:szCs w:val="26"/>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Р</w:t>
      </w:r>
      <w:r w:rsidRPr="0039539F">
        <w:rPr>
          <w:rFonts w:ascii="Times New Roman" w:eastAsia="Times New Roman" w:hAnsi="Times New Roman" w:cs="Times New Roman"/>
          <w:b/>
          <w:sz w:val="26"/>
          <w:szCs w:val="26"/>
        </w:rPr>
        <w:t xml:space="preserve">аздел </w:t>
      </w:r>
      <w:r>
        <w:rPr>
          <w:rFonts w:ascii="Times New Roman" w:eastAsia="Times New Roman" w:hAnsi="Times New Roman" w:cs="Times New Roman"/>
          <w:b/>
          <w:sz w:val="26"/>
          <w:szCs w:val="26"/>
          <w:lang w:val="en-US"/>
        </w:rPr>
        <w:t>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Ц</w:t>
      </w:r>
      <w:r w:rsidRPr="0039539F">
        <w:rPr>
          <w:rFonts w:ascii="Times New Roman" w:eastAsia="Times New Roman" w:hAnsi="Times New Roman" w:cs="Times New Roman"/>
          <w:b/>
          <w:sz w:val="26"/>
          <w:szCs w:val="26"/>
        </w:rPr>
        <w:t>ели и задачи реализации</w:t>
      </w: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Pr>
          <w:rFonts w:ascii="Times New Roman" w:eastAsia="Times New Roman" w:hAnsi="Times New Roman" w:cs="Times New Roman"/>
          <w:b/>
          <w:sz w:val="26"/>
          <w:szCs w:val="26"/>
        </w:rPr>
        <w:t>К</w:t>
      </w:r>
      <w:r w:rsidRPr="0039539F">
        <w:rPr>
          <w:rFonts w:ascii="Times New Roman" w:eastAsia="Times New Roman" w:hAnsi="Times New Roman" w:cs="Times New Roman"/>
          <w:b/>
          <w:sz w:val="26"/>
          <w:szCs w:val="26"/>
        </w:rPr>
        <w:t>ировского городского поселения на 2022 год</w:t>
      </w:r>
    </w:p>
    <w:p w:rsidR="00DF64A7" w:rsidRPr="00DF64A7" w:rsidRDefault="00DF64A7" w:rsidP="00E22100">
      <w:pPr>
        <w:pStyle w:val="a6"/>
        <w:jc w:val="both"/>
        <w:rPr>
          <w:rFonts w:ascii="Times New Roman" w:eastAsia="Times New Roman" w:hAnsi="Times New Roman" w:cs="Times New Roman"/>
          <w:b/>
          <w:sz w:val="26"/>
          <w:szCs w:val="26"/>
          <w:vertAlign w:val="superscript"/>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E22100">
        <w:rPr>
          <w:rFonts w:ascii="Times New Roman" w:eastAsia="Times New Roman" w:hAnsi="Times New Roman" w:cs="Times New Roman"/>
          <w:sz w:val="26"/>
          <w:szCs w:val="26"/>
        </w:rPr>
        <w:t>. Программа профилактики направлена на достижение следующих целей: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22100">
        <w:rPr>
          <w:rFonts w:ascii="Times New Roman" w:eastAsia="Times New Roman" w:hAnsi="Times New Roman" w:cs="Times New Roman"/>
          <w:sz w:val="26"/>
          <w:szCs w:val="26"/>
        </w:rPr>
        <w:t>. Основными задачами Программы профилактики являются:</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выявление причин, факторов и условий, способствующих нарушениям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правосознания и правовой культуры подконтрольных субъектов при соблюдении обязательных требований.</w:t>
      </w:r>
    </w:p>
    <w:p w:rsidR="00DF64A7" w:rsidRDefault="00DF64A7" w:rsidP="00E22100">
      <w:pPr>
        <w:pStyle w:val="a6"/>
        <w:jc w:val="both"/>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аздел</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III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w:t>
      </w:r>
      <w:r w:rsidRPr="0039539F">
        <w:rPr>
          <w:rFonts w:ascii="Times New Roman" w:eastAsia="Times New Roman" w:hAnsi="Times New Roman" w:cs="Times New Roman"/>
          <w:b/>
          <w:sz w:val="26"/>
          <w:szCs w:val="26"/>
        </w:rPr>
        <w:t>еречень профилактических мероприятий,</w:t>
      </w:r>
      <w:r>
        <w:rPr>
          <w:rFonts w:ascii="Times New Roman" w:eastAsia="Times New Roman" w:hAnsi="Times New Roman" w:cs="Times New Roman"/>
          <w:b/>
          <w:sz w:val="26"/>
          <w:szCs w:val="26"/>
        </w:rPr>
        <w:t xml:space="preserve"> </w:t>
      </w:r>
      <w:r w:rsidRPr="0039539F">
        <w:rPr>
          <w:rFonts w:ascii="Times New Roman" w:eastAsia="Times New Roman" w:hAnsi="Times New Roman" w:cs="Times New Roman"/>
          <w:b/>
          <w:sz w:val="26"/>
          <w:szCs w:val="26"/>
        </w:rPr>
        <w:t>сроки (периодичность) их проведения на 2022 год</w:t>
      </w:r>
    </w:p>
    <w:p w:rsidR="00E22100" w:rsidRPr="0039539F" w:rsidRDefault="00E22100" w:rsidP="00E22100">
      <w:pPr>
        <w:shd w:val="clear" w:color="auto" w:fill="FFFFFF"/>
        <w:spacing w:after="130" w:line="240" w:lineRule="auto"/>
        <w:rPr>
          <w:rFonts w:ascii="Helvetica" w:eastAsia="Times New Roman" w:hAnsi="Helvetica" w:cs="Helvetica"/>
          <w:color w:val="666666"/>
          <w:sz w:val="20"/>
          <w:szCs w:val="20"/>
        </w:rPr>
      </w:pPr>
      <w:r w:rsidRPr="0039539F">
        <w:rPr>
          <w:rFonts w:ascii="Helvetica" w:eastAsia="Times New Roman" w:hAnsi="Helvetica" w:cs="Helvetica"/>
          <w:color w:val="666666"/>
          <w:sz w:val="20"/>
          <w:szCs w:val="20"/>
        </w:rPr>
        <w:t> </w:t>
      </w:r>
    </w:p>
    <w:tbl>
      <w:tblPr>
        <w:tblW w:w="11351" w:type="dxa"/>
        <w:tblBorders>
          <w:top w:val="single" w:sz="4" w:space="0" w:color="E0E0E0"/>
          <w:left w:val="single" w:sz="4" w:space="0" w:color="E0E0E0"/>
          <w:bottom w:val="single" w:sz="4" w:space="0" w:color="E0E0E0"/>
          <w:right w:val="single" w:sz="4" w:space="0" w:color="E0E0E0"/>
        </w:tblBorders>
        <w:tblLayout w:type="fixed"/>
        <w:tblCellMar>
          <w:top w:w="75" w:type="dxa"/>
          <w:left w:w="75" w:type="dxa"/>
          <w:bottom w:w="75" w:type="dxa"/>
          <w:right w:w="75" w:type="dxa"/>
        </w:tblCellMar>
        <w:tblLook w:val="04A0"/>
      </w:tblPr>
      <w:tblGrid>
        <w:gridCol w:w="600"/>
        <w:gridCol w:w="3074"/>
        <w:gridCol w:w="2977"/>
        <w:gridCol w:w="1559"/>
        <w:gridCol w:w="3141"/>
      </w:tblGrid>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N </w:t>
            </w:r>
            <w:proofErr w:type="spellStart"/>
            <w:proofErr w:type="gramStart"/>
            <w:r w:rsidRPr="00E22100">
              <w:rPr>
                <w:rFonts w:eastAsia="Times New Roman"/>
              </w:rPr>
              <w:t>п</w:t>
            </w:r>
            <w:proofErr w:type="spellEnd"/>
            <w:proofErr w:type="gramEnd"/>
            <w:r w:rsidRPr="00E22100">
              <w:rPr>
                <w:rFonts w:eastAsia="Times New Roman"/>
              </w:rPr>
              <w:t>/</w:t>
            </w:r>
            <w:proofErr w:type="spellStart"/>
            <w:r w:rsidRPr="00E22100">
              <w:rPr>
                <w:rFonts w:eastAsia="Times New Roman"/>
              </w:rPr>
              <w:t>п</w:t>
            </w:r>
            <w:proofErr w:type="spellEnd"/>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Вид профилактического мероприятия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Наименование мероприятия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Срок реализации мероприятия</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Ответственный исполнитель</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2</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4</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5</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Информирование</w:t>
            </w:r>
            <w:r w:rsidRPr="00E22100">
              <w:rPr>
                <w:rFonts w:eastAsia="Times New Roman"/>
              </w:rPr>
              <w:t> контролируемых лиц и иных заинтересованных лиц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посредством</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E22100" w:rsidRPr="00E22100" w:rsidRDefault="00E22100" w:rsidP="00E22100">
            <w:pPr>
              <w:pStyle w:val="a6"/>
              <w:rPr>
                <w:rFonts w:eastAsia="Times New Roman"/>
              </w:rPr>
            </w:pPr>
            <w:r w:rsidRPr="00E22100">
              <w:rPr>
                <w:rFonts w:eastAsia="Times New Roman"/>
              </w:rPr>
              <w:t>- тексты нормативных правовых актов, регулирующих осуществление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xml:space="preserve">- сведения об изменениях, внесенных в нормативные правовые акты, регулирующие </w:t>
            </w:r>
            <w:r w:rsidRPr="00E22100">
              <w:rPr>
                <w:rFonts w:eastAsia="Times New Roman"/>
              </w:rPr>
              <w:lastRenderedPageBreak/>
              <w:t>осуществление муниципального земельного контроля, о сроках и порядке их вступления в силу;</w:t>
            </w:r>
          </w:p>
          <w:p w:rsidR="00E22100" w:rsidRPr="00E22100" w:rsidRDefault="00E22100" w:rsidP="00E22100">
            <w:pPr>
              <w:pStyle w:val="a6"/>
              <w:rPr>
                <w:rFonts w:eastAsia="Times New Roman"/>
              </w:rPr>
            </w:pPr>
            <w:r w:rsidRPr="00E22100">
              <w:rPr>
                <w:rFonts w:eastAsia="Times New Roman"/>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22100" w:rsidRPr="00E22100" w:rsidRDefault="00E22100" w:rsidP="00E22100">
            <w:pPr>
              <w:pStyle w:val="a6"/>
              <w:rPr>
                <w:rFonts w:eastAsia="Times New Roman"/>
              </w:rPr>
            </w:pPr>
            <w:r w:rsidRPr="00E22100">
              <w:rPr>
                <w:rFonts w:eastAsia="Times New Roman"/>
              </w:rPr>
              <w:t xml:space="preserve">- утвержденные проверочные листы в формате, допускающем их использование для </w:t>
            </w:r>
            <w:proofErr w:type="spellStart"/>
            <w:r w:rsidRPr="00E22100">
              <w:rPr>
                <w:rFonts w:eastAsia="Times New Roman"/>
              </w:rPr>
              <w:t>самообследования</w:t>
            </w:r>
            <w:proofErr w:type="spellEnd"/>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 перечень индикаторов риска нарушения требований земельного законодательства, порядок отнесения объектов контроля к категориям риска;</w:t>
            </w:r>
          </w:p>
          <w:p w:rsidR="00E22100" w:rsidRPr="00E22100" w:rsidRDefault="00E22100" w:rsidP="00E22100">
            <w:pPr>
              <w:pStyle w:val="a6"/>
              <w:rPr>
                <w:rFonts w:eastAsia="Times New Roman"/>
              </w:rPr>
            </w:pPr>
            <w:r w:rsidRPr="00E22100">
              <w:rPr>
                <w:rFonts w:eastAsia="Times New Roman"/>
              </w:rPr>
              <w:t>- перечень объектов контроля, учитываемых в рамках формирования ежегодного плана контрольных мероприятий, с указанием категории риска;</w:t>
            </w:r>
          </w:p>
          <w:p w:rsidR="00E22100" w:rsidRPr="00E22100" w:rsidRDefault="00E22100" w:rsidP="00E22100">
            <w:pPr>
              <w:pStyle w:val="a6"/>
              <w:rPr>
                <w:rFonts w:eastAsia="Times New Roman"/>
              </w:rPr>
            </w:pPr>
            <w:r w:rsidRPr="00E22100">
              <w:rPr>
                <w:rFonts w:eastAsia="Times New Roman"/>
              </w:rPr>
              <w:t>- программу профилактики рисков причинения вреда и план проведения плановых контрольных мероприятий;</w:t>
            </w:r>
          </w:p>
          <w:p w:rsidR="00E22100" w:rsidRPr="00E22100" w:rsidRDefault="00E22100" w:rsidP="00E22100">
            <w:pPr>
              <w:pStyle w:val="a6"/>
              <w:rPr>
                <w:rFonts w:eastAsia="Times New Roman"/>
              </w:rPr>
            </w:pPr>
            <w:r w:rsidRPr="00E22100">
              <w:rPr>
                <w:rFonts w:eastAsia="Times New Roman"/>
              </w:rPr>
              <w:t>- сведения о способах получения консультаций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 сведения о порядке досудебного обжалования решений контрольного (надзорного) органа, действий (бездействия) его должностных лиц;</w:t>
            </w:r>
          </w:p>
          <w:p w:rsidR="00E22100" w:rsidRPr="00E22100" w:rsidRDefault="00E22100" w:rsidP="00E22100">
            <w:pPr>
              <w:pStyle w:val="a6"/>
              <w:rPr>
                <w:rFonts w:eastAsia="Times New Roman"/>
              </w:rPr>
            </w:pPr>
            <w:r w:rsidRPr="00E22100">
              <w:rPr>
                <w:rFonts w:eastAsia="Times New Roman"/>
              </w:rPr>
              <w:lastRenderedPageBreak/>
              <w:t>- доклады, содержащие результаты обобщения правоприменительной практики органа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При внесении изменений в законодатель</w:t>
            </w:r>
            <w:r w:rsidRPr="00E22100">
              <w:rPr>
                <w:rFonts w:eastAsia="Times New Roman"/>
              </w:rPr>
              <w:lastRenderedPageBreak/>
              <w:t>ство</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01.03.2022</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lastRenderedPageBreak/>
              <w:t>15.03.2022</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4945E5">
            <w:pPr>
              <w:pStyle w:val="a6"/>
              <w:rPr>
                <w:rFonts w:eastAsia="Times New Roman"/>
              </w:rPr>
            </w:pPr>
            <w:r>
              <w:rPr>
                <w:rFonts w:eastAsia="Times New Roman"/>
              </w:rPr>
              <w:lastRenderedPageBreak/>
              <w:t>Общий отдел</w:t>
            </w:r>
          </w:p>
          <w:p w:rsidR="004945E5" w:rsidRDefault="004945E5" w:rsidP="004945E5">
            <w:pPr>
              <w:pStyle w:val="a6"/>
              <w:rPr>
                <w:rFonts w:eastAsia="Times New Roman"/>
              </w:rPr>
            </w:pPr>
            <w:r>
              <w:rPr>
                <w:rFonts w:eastAsia="Times New Roman"/>
              </w:rPr>
              <w:t>Земельный сектор</w:t>
            </w:r>
          </w:p>
          <w:p w:rsidR="004945E5" w:rsidRPr="00E22100" w:rsidRDefault="004945E5" w:rsidP="004945E5">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2.</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Объявление предостережения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Направление контролируемому лицу предостережения о недопустимости нарушения требований земельного законодательства</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E22100">
            <w:pPr>
              <w:pStyle w:val="a6"/>
              <w:rPr>
                <w:rFonts w:eastAsia="Times New Roman"/>
              </w:rPr>
            </w:pPr>
            <w:r>
              <w:rPr>
                <w:rFonts w:eastAsia="Times New Roman"/>
              </w:rPr>
              <w:t>Старший специалист</w:t>
            </w:r>
          </w:p>
          <w:p w:rsidR="004945E5" w:rsidRDefault="004945E5" w:rsidP="00E22100">
            <w:pPr>
              <w:pStyle w:val="a6"/>
              <w:rPr>
                <w:rFonts w:eastAsia="Times New Roman"/>
              </w:rPr>
            </w:pPr>
            <w:r>
              <w:rPr>
                <w:rFonts w:eastAsia="Times New Roman"/>
              </w:rPr>
              <w:t xml:space="preserve">2 разряда </w:t>
            </w:r>
          </w:p>
          <w:p w:rsidR="004945E5" w:rsidRDefault="004945E5" w:rsidP="00E22100">
            <w:pPr>
              <w:pStyle w:val="a6"/>
              <w:rPr>
                <w:rFonts w:eastAsia="Times New Roman"/>
              </w:rPr>
            </w:pPr>
            <w:r>
              <w:rPr>
                <w:rFonts w:eastAsia="Times New Roman"/>
              </w:rPr>
              <w:t>Земельного сектора</w:t>
            </w:r>
          </w:p>
          <w:p w:rsidR="004945E5" w:rsidRPr="00E22100" w:rsidRDefault="004945E5" w:rsidP="00E22100">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Консультирование</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w:t>
            </w:r>
            <w:r w:rsidRPr="00E22100">
              <w:rPr>
                <w:rFonts w:eastAsia="Times New Roman"/>
              </w:rPr>
              <w:lastRenderedPageBreak/>
              <w:t>земельного контроля:</w:t>
            </w:r>
          </w:p>
          <w:p w:rsidR="00E22100" w:rsidRPr="00E22100" w:rsidRDefault="00E22100" w:rsidP="00E22100">
            <w:pPr>
              <w:pStyle w:val="a6"/>
              <w:rPr>
                <w:rFonts w:eastAsia="Times New Roman"/>
              </w:rPr>
            </w:pPr>
            <w:r w:rsidRPr="00E22100">
              <w:rPr>
                <w:rFonts w:eastAsia="Times New Roman"/>
              </w:rPr>
              <w:t>в устной форме </w:t>
            </w:r>
            <w:r w:rsidRPr="00E22100">
              <w:rPr>
                <w:rFonts w:eastAsia="Times New Roman"/>
                <w:i/>
                <w:iCs/>
              </w:rPr>
              <w:t xml:space="preserve">(по телефону, посредством </w:t>
            </w:r>
            <w:proofErr w:type="spellStart"/>
            <w:r w:rsidRPr="00E22100">
              <w:rPr>
                <w:rFonts w:eastAsia="Times New Roman"/>
                <w:i/>
                <w:iCs/>
              </w:rPr>
              <w:t>видео-конференц-связи</w:t>
            </w:r>
            <w:proofErr w:type="spellEnd"/>
            <w:r w:rsidRPr="00E22100">
              <w:rPr>
                <w:rFonts w:eastAsia="Times New Roman"/>
                <w:i/>
                <w:iCs/>
              </w:rPr>
              <w:t>, на личном приеме, либо в ходе проведения профилактических мероприятий, контрольных мероприятий)</w:t>
            </w:r>
            <w:r w:rsidRPr="00E22100">
              <w:rPr>
                <w:rFonts w:eastAsia="Times New Roman"/>
              </w:rPr>
              <w:t>;</w:t>
            </w:r>
          </w:p>
          <w:p w:rsidR="00E22100" w:rsidRPr="00E22100" w:rsidRDefault="00E22100" w:rsidP="00BB5727">
            <w:pPr>
              <w:pStyle w:val="a6"/>
              <w:rPr>
                <w:rFonts w:eastAsia="Times New Roman"/>
              </w:rPr>
            </w:pPr>
            <w:r w:rsidRPr="00E22100">
              <w:rPr>
                <w:rFonts w:eastAsia="Times New Roman"/>
              </w:rPr>
              <w:t>в письменной форме</w:t>
            </w:r>
            <w:r w:rsidRPr="00E22100">
              <w:rPr>
                <w:rFonts w:eastAsia="Times New Roman"/>
                <w:i/>
                <w:iCs/>
              </w:rPr>
              <w:t>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Постоянно</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E22100">
            <w:pPr>
              <w:pStyle w:val="a6"/>
              <w:rPr>
                <w:rFonts w:eastAsia="Times New Roman"/>
              </w:rPr>
            </w:pPr>
            <w:r>
              <w:rPr>
                <w:rFonts w:eastAsia="Times New Roman"/>
              </w:rPr>
              <w:t>Земельный сектор</w:t>
            </w:r>
          </w:p>
          <w:p w:rsidR="004945E5" w:rsidRPr="00E22100" w:rsidRDefault="004945E5" w:rsidP="00E22100">
            <w:pPr>
              <w:pStyle w:val="a6"/>
              <w:rPr>
                <w:rFonts w:eastAsia="Times New Roman"/>
              </w:rPr>
            </w:pPr>
            <w:r>
              <w:rPr>
                <w:rFonts w:eastAsia="Times New Roman"/>
              </w:rPr>
              <w:t>администрации</w:t>
            </w:r>
          </w:p>
        </w:tc>
      </w:tr>
    </w:tbl>
    <w:p w:rsidR="00E22100" w:rsidRPr="00F002C6" w:rsidRDefault="00E22100" w:rsidP="00E22100">
      <w:pPr>
        <w:shd w:val="clear" w:color="auto" w:fill="FFFFFF"/>
        <w:spacing w:after="130" w:line="240" w:lineRule="auto"/>
        <w:rPr>
          <w:rFonts w:ascii="Times New Roman" w:eastAsia="Times New Roman" w:hAnsi="Times New Roman" w:cs="Times New Roman"/>
          <w:b/>
          <w:sz w:val="26"/>
          <w:szCs w:val="26"/>
        </w:rPr>
      </w:pPr>
      <w:r w:rsidRPr="00E22100">
        <w:rPr>
          <w:rFonts w:ascii="Helvetica" w:eastAsia="Times New Roman" w:hAnsi="Helvetica" w:cs="Helvetica"/>
          <w:color w:val="666666"/>
          <w:sz w:val="20"/>
          <w:szCs w:val="20"/>
        </w:rPr>
        <w:lastRenderedPageBreak/>
        <w:t> </w:t>
      </w:r>
      <w:r w:rsidR="00F002C6">
        <w:rPr>
          <w:rFonts w:ascii="Times New Roman" w:eastAsia="Times New Roman" w:hAnsi="Times New Roman" w:cs="Times New Roman"/>
          <w:b/>
          <w:sz w:val="26"/>
          <w:szCs w:val="26"/>
        </w:rPr>
        <w:t>Р</w:t>
      </w:r>
      <w:r w:rsidR="00F002C6" w:rsidRPr="00F002C6">
        <w:rPr>
          <w:rFonts w:ascii="Times New Roman" w:eastAsia="Times New Roman" w:hAnsi="Times New Roman" w:cs="Times New Roman"/>
          <w:b/>
          <w:sz w:val="26"/>
          <w:szCs w:val="26"/>
        </w:rPr>
        <w:t xml:space="preserve">аздел </w:t>
      </w:r>
      <w:r w:rsidR="00F002C6">
        <w:rPr>
          <w:rFonts w:ascii="Times New Roman" w:eastAsia="Times New Roman" w:hAnsi="Times New Roman" w:cs="Times New Roman"/>
          <w:b/>
          <w:sz w:val="26"/>
          <w:szCs w:val="26"/>
          <w:lang w:val="en-US"/>
        </w:rPr>
        <w:t>IV</w:t>
      </w:r>
      <w:r w:rsidR="00F002C6" w:rsidRPr="00F002C6">
        <w:rPr>
          <w:rFonts w:ascii="Times New Roman" w:eastAsia="Times New Roman" w:hAnsi="Times New Roman" w:cs="Times New Roman"/>
          <w:b/>
          <w:sz w:val="26"/>
          <w:szCs w:val="26"/>
        </w:rPr>
        <w:t xml:space="preserve">. </w:t>
      </w:r>
      <w:r w:rsidR="00F002C6">
        <w:rPr>
          <w:rFonts w:ascii="Times New Roman" w:eastAsia="Times New Roman" w:hAnsi="Times New Roman" w:cs="Times New Roman"/>
          <w:b/>
          <w:sz w:val="26"/>
          <w:szCs w:val="26"/>
        </w:rPr>
        <w:t>П</w:t>
      </w:r>
      <w:r w:rsidR="00F002C6" w:rsidRPr="00F002C6">
        <w:rPr>
          <w:rFonts w:ascii="Times New Roman" w:eastAsia="Times New Roman" w:hAnsi="Times New Roman" w:cs="Times New Roman"/>
          <w:b/>
          <w:sz w:val="26"/>
          <w:szCs w:val="26"/>
        </w:rPr>
        <w:t>оказатели результативности и эффективности</w:t>
      </w:r>
      <w:r w:rsidR="00F002C6">
        <w:rPr>
          <w:rFonts w:ascii="Times New Roman" w:eastAsia="Times New Roman" w:hAnsi="Times New Roman" w:cs="Times New Roman"/>
          <w:b/>
          <w:sz w:val="26"/>
          <w:szCs w:val="26"/>
        </w:rPr>
        <w:t xml:space="preserve"> </w:t>
      </w:r>
      <w:r w:rsidR="00F002C6" w:rsidRPr="00F002C6">
        <w:rPr>
          <w:rFonts w:ascii="Times New Roman" w:eastAsia="Times New Roman" w:hAnsi="Times New Roman" w:cs="Times New Roman"/>
          <w:b/>
          <w:sz w:val="26"/>
          <w:szCs w:val="26"/>
        </w:rPr>
        <w:t> программы профилактики на 2022 год</w:t>
      </w:r>
    </w:p>
    <w:tbl>
      <w:tblPr>
        <w:tblW w:w="8919" w:type="dxa"/>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shd w:val="clear" w:color="auto" w:fill="FFFFFF" w:themeFill="background1"/>
        <w:tblCellMar>
          <w:left w:w="0" w:type="dxa"/>
          <w:right w:w="0" w:type="dxa"/>
        </w:tblCellMar>
        <w:tblLook w:val="04A0"/>
      </w:tblPr>
      <w:tblGrid>
        <w:gridCol w:w="611"/>
        <w:gridCol w:w="4987"/>
        <w:gridCol w:w="3321"/>
      </w:tblGrid>
      <w:tr w:rsidR="00E22100" w:rsidRPr="004945E5" w:rsidTr="00BB5727">
        <w:trPr>
          <w:trHeight w:val="596"/>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xml:space="preserve"> N </w:t>
            </w:r>
            <w:proofErr w:type="spellStart"/>
            <w:proofErr w:type="gramStart"/>
            <w:r w:rsidRPr="004945E5">
              <w:rPr>
                <w:rFonts w:ascii="Times New Roman" w:eastAsia="Times New Roman" w:hAnsi="Times New Roman" w:cs="Times New Roman"/>
                <w:sz w:val="26"/>
                <w:szCs w:val="26"/>
              </w:rPr>
              <w:t>п</w:t>
            </w:r>
            <w:proofErr w:type="spellEnd"/>
            <w:proofErr w:type="gramEnd"/>
            <w:r w:rsidRPr="004945E5">
              <w:rPr>
                <w:rFonts w:ascii="Times New Roman" w:eastAsia="Times New Roman" w:hAnsi="Times New Roman" w:cs="Times New Roman"/>
                <w:sz w:val="26"/>
                <w:szCs w:val="26"/>
              </w:rPr>
              <w:t>/</w:t>
            </w:r>
            <w:proofErr w:type="spellStart"/>
            <w:r w:rsidRPr="004945E5">
              <w:rPr>
                <w:rFonts w:ascii="Times New Roman" w:eastAsia="Times New Roman" w:hAnsi="Times New Roman" w:cs="Times New Roman"/>
                <w:sz w:val="26"/>
                <w:szCs w:val="26"/>
              </w:rPr>
              <w:t>п</w:t>
            </w:r>
            <w:proofErr w:type="spellEnd"/>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Наименование показателя</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Целевой показатель</w:t>
            </w:r>
          </w:p>
        </w:tc>
      </w:tr>
      <w:tr w:rsidR="00E22100" w:rsidRPr="004945E5" w:rsidTr="00BB5727">
        <w:trPr>
          <w:trHeight w:val="260"/>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r>
      <w:tr w:rsidR="00E22100" w:rsidRPr="004945E5" w:rsidTr="00BB5727">
        <w:trPr>
          <w:trHeight w:val="2395"/>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r w:rsidRPr="00F002C6">
              <w:rPr>
                <w:rFonts w:ascii="Times New Roman" w:eastAsia="Times New Roman" w:hAnsi="Times New Roman" w:cs="Times New Roman"/>
                <w:sz w:val="26"/>
                <w:szCs w:val="26"/>
              </w:rPr>
              <w:t>2.</w:t>
            </w:r>
          </w:p>
        </w:tc>
        <w:tc>
          <w:tcPr>
            <w:tcW w:w="4987"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proofErr w:type="gramStart"/>
            <w:r w:rsidRPr="00F002C6">
              <w:rPr>
                <w:rFonts w:ascii="Times New Roman" w:eastAsia="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32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color w:val="F2F2F2" w:themeColor="background1" w:themeShade="F2"/>
                <w:sz w:val="26"/>
                <w:szCs w:val="26"/>
              </w:rPr>
            </w:pPr>
            <w:r w:rsidRPr="00F002C6">
              <w:rPr>
                <w:rFonts w:ascii="Times New Roman" w:eastAsia="Times New Roman" w:hAnsi="Times New Roman" w:cs="Times New Roman"/>
                <w:sz w:val="26"/>
                <w:szCs w:val="26"/>
              </w:rPr>
              <w:t>не менее 50%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Доля лиц, получивших консультации, от общего количества обратившихся за консультациями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100 %</w:t>
            </w:r>
          </w:p>
        </w:tc>
      </w:tr>
    </w:tbl>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lastRenderedPageBreak/>
        <w:t> </w:t>
      </w:r>
    </w:p>
    <w:p w:rsidR="009B7DE3" w:rsidRPr="004945E5" w:rsidRDefault="009B7DE3">
      <w:pPr>
        <w:rPr>
          <w:rFonts w:ascii="Times New Roman" w:hAnsi="Times New Roman" w:cs="Times New Roman"/>
          <w:sz w:val="26"/>
          <w:szCs w:val="26"/>
        </w:rPr>
      </w:pPr>
    </w:p>
    <w:sectPr w:rsidR="009B7DE3" w:rsidRPr="004945E5" w:rsidSect="0008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D8E"/>
    <w:multiLevelType w:val="hybridMultilevel"/>
    <w:tmpl w:val="39863004"/>
    <w:lvl w:ilvl="0" w:tplc="A39AC12C">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useFELayout/>
  </w:compat>
  <w:rsids>
    <w:rsidRoot w:val="00E22100"/>
    <w:rsid w:val="00080D79"/>
    <w:rsid w:val="003071DF"/>
    <w:rsid w:val="0039539F"/>
    <w:rsid w:val="004945E5"/>
    <w:rsid w:val="0068414B"/>
    <w:rsid w:val="00717D95"/>
    <w:rsid w:val="008B1B02"/>
    <w:rsid w:val="009B7DE3"/>
    <w:rsid w:val="00AE4D4F"/>
    <w:rsid w:val="00BB5727"/>
    <w:rsid w:val="00DF64A7"/>
    <w:rsid w:val="00E22100"/>
    <w:rsid w:val="00F002C6"/>
    <w:rsid w:val="00FC7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1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100"/>
    <w:rPr>
      <w:b/>
      <w:bCs/>
    </w:rPr>
  </w:style>
  <w:style w:type="character" w:styleId="a5">
    <w:name w:val="Emphasis"/>
    <w:basedOn w:val="a0"/>
    <w:uiPriority w:val="20"/>
    <w:qFormat/>
    <w:rsid w:val="00E22100"/>
    <w:rPr>
      <w:i/>
      <w:iCs/>
    </w:rPr>
  </w:style>
  <w:style w:type="paragraph" w:styleId="a6">
    <w:name w:val="No Spacing"/>
    <w:uiPriority w:val="1"/>
    <w:qFormat/>
    <w:rsid w:val="00E22100"/>
    <w:pPr>
      <w:spacing w:after="0" w:line="240" w:lineRule="auto"/>
    </w:pPr>
  </w:style>
  <w:style w:type="paragraph" w:styleId="a7">
    <w:name w:val="Balloon Text"/>
    <w:basedOn w:val="a"/>
    <w:link w:val="a8"/>
    <w:uiPriority w:val="99"/>
    <w:semiHidden/>
    <w:unhideWhenUsed/>
    <w:rsid w:val="00DF64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02447">
      <w:bodyDiv w:val="1"/>
      <w:marLeft w:val="0"/>
      <w:marRight w:val="0"/>
      <w:marTop w:val="0"/>
      <w:marBottom w:val="0"/>
      <w:divBdr>
        <w:top w:val="none" w:sz="0" w:space="0" w:color="auto"/>
        <w:left w:val="none" w:sz="0" w:space="0" w:color="auto"/>
        <w:bottom w:val="none" w:sz="0" w:space="0" w:color="auto"/>
        <w:right w:val="none" w:sz="0" w:space="0" w:color="auto"/>
      </w:divBdr>
      <w:divsChild>
        <w:div w:id="761610757">
          <w:marLeft w:val="0"/>
          <w:marRight w:val="0"/>
          <w:marTop w:val="0"/>
          <w:marBottom w:val="0"/>
          <w:divBdr>
            <w:top w:val="none" w:sz="0" w:space="0" w:color="auto"/>
            <w:left w:val="none" w:sz="0" w:space="0" w:color="auto"/>
            <w:bottom w:val="none" w:sz="0" w:space="0" w:color="auto"/>
            <w:right w:val="none" w:sz="0" w:space="0" w:color="auto"/>
          </w:divBdr>
        </w:div>
        <w:div w:id="906767460">
          <w:marLeft w:val="0"/>
          <w:marRight w:val="0"/>
          <w:marTop w:val="0"/>
          <w:marBottom w:val="0"/>
          <w:divBdr>
            <w:top w:val="none" w:sz="0" w:space="0" w:color="auto"/>
            <w:left w:val="none" w:sz="0" w:space="0" w:color="auto"/>
            <w:bottom w:val="none" w:sz="0" w:space="0" w:color="auto"/>
            <w:right w:val="none" w:sz="0" w:space="0" w:color="auto"/>
          </w:divBdr>
          <w:divsChild>
            <w:div w:id="1547445662">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10</cp:revision>
  <cp:lastPrinted>2021-11-29T03:28:00Z</cp:lastPrinted>
  <dcterms:created xsi:type="dcterms:W3CDTF">2021-10-01T01:05:00Z</dcterms:created>
  <dcterms:modified xsi:type="dcterms:W3CDTF">2021-12-20T06:29:00Z</dcterms:modified>
</cp:coreProperties>
</file>